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81E74" w14:textId="77777777" w:rsidR="00107941" w:rsidRPr="00837FCC" w:rsidRDefault="00107941" w:rsidP="00837FCC">
      <w:pPr>
        <w:spacing w:line="276" w:lineRule="auto"/>
        <w:rPr>
          <w:rFonts w:ascii="Times New Roman" w:hAnsi="Times New Roman" w:cs="Times New Roman"/>
          <w:sz w:val="24"/>
        </w:rPr>
      </w:pPr>
    </w:p>
    <w:p w14:paraId="1FEC1434" w14:textId="14173B91" w:rsidR="00107941" w:rsidRPr="00107941" w:rsidRDefault="009A14A0" w:rsidP="00837FCC">
      <w:pPr>
        <w:spacing w:line="276" w:lineRule="auto"/>
        <w:jc w:val="center"/>
        <w:rPr>
          <w:rFonts w:ascii="Times New Roman" w:hAnsi="Times New Roman" w:cs="Times New Roman"/>
          <w:b/>
          <w:bCs/>
          <w:color w:val="07106F"/>
          <w:sz w:val="40"/>
          <w:szCs w:val="40"/>
          <w:lang w:val="en-IN"/>
        </w:rPr>
      </w:pPr>
      <w:r>
        <w:rPr>
          <w:rFonts w:ascii="Times New Roman" w:hAnsi="Times New Roman" w:cs="Times New Roman"/>
          <w:b/>
          <w:bCs/>
          <w:color w:val="07106F"/>
          <w:sz w:val="40"/>
          <w:szCs w:val="40"/>
          <w:lang w:val="en-IN"/>
        </w:rPr>
        <w:t>L-1</w:t>
      </w:r>
      <w:r w:rsidR="00107941" w:rsidRPr="00107941">
        <w:rPr>
          <w:rFonts w:ascii="Times New Roman" w:hAnsi="Times New Roman" w:cs="Times New Roman"/>
          <w:b/>
          <w:bCs/>
          <w:color w:val="07106F"/>
          <w:sz w:val="40"/>
          <w:szCs w:val="40"/>
          <w:lang w:val="en-IN"/>
        </w:rPr>
        <w:t xml:space="preserve"> Visa Guidance Sheet</w:t>
      </w:r>
    </w:p>
    <w:p w14:paraId="4E46D070" w14:textId="77777777" w:rsidR="00107941" w:rsidRPr="00837FCC" w:rsidRDefault="00107941" w:rsidP="00837FCC">
      <w:pPr>
        <w:spacing w:line="276" w:lineRule="auto"/>
        <w:rPr>
          <w:rFonts w:ascii="Times New Roman" w:hAnsi="Times New Roman" w:cs="Times New Roman"/>
          <w:sz w:val="24"/>
        </w:rPr>
      </w:pPr>
    </w:p>
    <w:p w14:paraId="789FD052" w14:textId="11BC3FD3" w:rsidR="00CD080F" w:rsidRPr="00CD080F" w:rsidRDefault="00CD080F" w:rsidP="00CD080F">
      <w:pPr>
        <w:spacing w:line="276" w:lineRule="auto"/>
        <w:rPr>
          <w:rFonts w:ascii="Times New Roman" w:hAnsi="Times New Roman" w:cs="Times New Roman"/>
          <w:b/>
          <w:bCs/>
          <w:color w:val="07106F"/>
          <w:sz w:val="24"/>
          <w:lang w:val="en-IN"/>
        </w:rPr>
      </w:pPr>
      <w:r w:rsidRPr="00CD080F">
        <w:rPr>
          <w:rFonts w:ascii="Times New Roman" w:hAnsi="Times New Roman" w:cs="Times New Roman"/>
          <w:b/>
          <w:bCs/>
          <w:color w:val="07106F"/>
          <w:sz w:val="24"/>
          <w:lang w:val="en-IN"/>
        </w:rPr>
        <w:t>I.</w:t>
      </w:r>
      <w:r>
        <w:rPr>
          <w:rFonts w:ascii="Times New Roman" w:hAnsi="Times New Roman" w:cs="Times New Roman"/>
          <w:b/>
          <w:bCs/>
          <w:color w:val="07106F"/>
          <w:sz w:val="24"/>
          <w:lang w:val="en-IN"/>
        </w:rPr>
        <w:t xml:space="preserve"> </w:t>
      </w:r>
      <w:r w:rsidRPr="00CD080F">
        <w:rPr>
          <w:rFonts w:ascii="Times New Roman" w:hAnsi="Times New Roman" w:cs="Times New Roman"/>
          <w:b/>
          <w:bCs/>
          <w:color w:val="07106F"/>
          <w:sz w:val="24"/>
          <w:lang w:val="en-IN"/>
        </w:rPr>
        <w:t>Overview:</w:t>
      </w:r>
    </w:p>
    <w:p w14:paraId="2607DDF7" w14:textId="12169736" w:rsidR="00CD080F" w:rsidRDefault="00CD080F" w:rsidP="00CD080F">
      <w:pPr>
        <w:spacing w:line="276" w:lineRule="auto"/>
        <w:rPr>
          <w:rFonts w:ascii="Times New Roman" w:hAnsi="Times New Roman" w:cs="Times New Roman"/>
          <w:sz w:val="24"/>
          <w:lang w:val="en-IN"/>
        </w:rPr>
      </w:pPr>
      <w:r w:rsidRPr="00CD080F">
        <w:rPr>
          <w:rFonts w:ascii="Times New Roman" w:hAnsi="Times New Roman" w:cs="Times New Roman"/>
          <w:sz w:val="24"/>
          <w:lang w:val="en-IN"/>
        </w:rPr>
        <w:t xml:space="preserve">The L-1 visa facilitates the temporary transfer of key employees from a foreign company </w:t>
      </w:r>
      <w:r w:rsidR="007B6C24">
        <w:rPr>
          <w:rFonts w:ascii="Times New Roman" w:hAnsi="Times New Roman" w:cs="Times New Roman"/>
          <w:sz w:val="24"/>
          <w:lang w:val="en-IN"/>
        </w:rPr>
        <w:t xml:space="preserve">with certain capital ties </w:t>
      </w:r>
      <w:r w:rsidRPr="00CD080F">
        <w:rPr>
          <w:rFonts w:ascii="Times New Roman" w:hAnsi="Times New Roman" w:cs="Times New Roman"/>
          <w:sz w:val="24"/>
          <w:lang w:val="en-IN"/>
        </w:rPr>
        <w:t>to a related U.S. company. Its primary aim is to enable multinational companies to transfer personnel with specific skills, knowledge, or executive/managerial roles to U.S. offices. This visa streamlines the process for companies to maintain continuity, leverage specialized skills, or establish or expand their presence in the United States.</w:t>
      </w:r>
    </w:p>
    <w:p w14:paraId="080C2FDE" w14:textId="77777777" w:rsidR="00CD080F" w:rsidRPr="00CD080F" w:rsidRDefault="00CD080F" w:rsidP="00CD080F">
      <w:pPr>
        <w:spacing w:line="276" w:lineRule="auto"/>
        <w:rPr>
          <w:rFonts w:ascii="Times New Roman" w:hAnsi="Times New Roman" w:cs="Times New Roman"/>
          <w:sz w:val="24"/>
          <w:lang w:val="en-IN"/>
        </w:rPr>
      </w:pPr>
    </w:p>
    <w:p w14:paraId="16DB1018" w14:textId="19E8F2A8" w:rsidR="00CD080F" w:rsidRPr="00CD080F" w:rsidRDefault="00CD080F" w:rsidP="00CD080F">
      <w:pPr>
        <w:spacing w:line="276" w:lineRule="auto"/>
        <w:rPr>
          <w:rFonts w:ascii="Times New Roman" w:hAnsi="Times New Roman" w:cs="Times New Roman"/>
          <w:b/>
          <w:bCs/>
          <w:color w:val="07106F"/>
          <w:sz w:val="24"/>
          <w:lang w:val="en-IN"/>
        </w:rPr>
      </w:pPr>
      <w:r w:rsidRPr="00CD080F">
        <w:rPr>
          <w:rFonts w:ascii="Times New Roman" w:hAnsi="Times New Roman" w:cs="Times New Roman"/>
          <w:b/>
          <w:bCs/>
          <w:color w:val="07106F"/>
          <w:sz w:val="24"/>
          <w:lang w:val="en-IN"/>
        </w:rPr>
        <w:t>II. Eligibility:</w:t>
      </w:r>
    </w:p>
    <w:p w14:paraId="40816EB2" w14:textId="77777777" w:rsidR="00CD080F" w:rsidRPr="00CD080F" w:rsidRDefault="00CD080F" w:rsidP="00CD080F">
      <w:pPr>
        <w:numPr>
          <w:ilvl w:val="0"/>
          <w:numId w:val="1"/>
        </w:numPr>
        <w:tabs>
          <w:tab w:val="clear" w:pos="420"/>
          <w:tab w:val="num" w:pos="720"/>
        </w:tabs>
        <w:spacing w:line="276" w:lineRule="auto"/>
        <w:rPr>
          <w:rFonts w:ascii="Times New Roman" w:hAnsi="Times New Roman" w:cs="Times New Roman"/>
          <w:sz w:val="24"/>
          <w:u w:val="single"/>
          <w:lang w:val="en-IN"/>
        </w:rPr>
      </w:pPr>
      <w:r w:rsidRPr="00CD080F">
        <w:rPr>
          <w:rFonts w:ascii="Times New Roman" w:hAnsi="Times New Roman" w:cs="Times New Roman"/>
          <w:sz w:val="24"/>
          <w:u w:val="single"/>
          <w:lang w:val="en-IN"/>
        </w:rPr>
        <w:t>Employee Eligibility:</w:t>
      </w:r>
    </w:p>
    <w:p w14:paraId="5AA1F09B" w14:textId="4861EFAB" w:rsidR="00CD080F" w:rsidRPr="00CD080F" w:rsidRDefault="00CD080F" w:rsidP="00CD080F">
      <w:pPr>
        <w:pStyle w:val="ListParagraph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lang w:val="en-IN"/>
        </w:rPr>
      </w:pPr>
      <w:r w:rsidRPr="00CD080F">
        <w:rPr>
          <w:rFonts w:ascii="Times New Roman" w:hAnsi="Times New Roman" w:cs="Times New Roman"/>
          <w:sz w:val="24"/>
          <w:u w:val="single"/>
          <w:lang w:val="en-IN"/>
        </w:rPr>
        <w:t>Managerial/Executive Role:</w:t>
      </w:r>
      <w:r w:rsidRPr="00CD080F">
        <w:rPr>
          <w:rFonts w:ascii="Times New Roman" w:hAnsi="Times New Roman" w:cs="Times New Roman"/>
          <w:sz w:val="24"/>
          <w:lang w:val="en-IN"/>
        </w:rPr>
        <w:t xml:space="preserve"> Individuals seeking an L-1A visa must occupy managerial or executive roles. This involves overseeing an essential function or a major component of the company.</w:t>
      </w:r>
    </w:p>
    <w:p w14:paraId="437F0FB2" w14:textId="50683851" w:rsidR="00CD080F" w:rsidRPr="00CD080F" w:rsidRDefault="00CD080F" w:rsidP="00CD080F">
      <w:pPr>
        <w:pStyle w:val="ListParagraph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lang w:val="en-IN"/>
        </w:rPr>
      </w:pPr>
      <w:r w:rsidRPr="00CD080F">
        <w:rPr>
          <w:rFonts w:ascii="Times New Roman" w:hAnsi="Times New Roman" w:cs="Times New Roman"/>
          <w:sz w:val="24"/>
          <w:u w:val="single"/>
          <w:lang w:val="en-IN"/>
        </w:rPr>
        <w:t>Specialized Knowledge:</w:t>
      </w:r>
      <w:r w:rsidRPr="00CD080F">
        <w:rPr>
          <w:rFonts w:ascii="Times New Roman" w:hAnsi="Times New Roman" w:cs="Times New Roman"/>
          <w:sz w:val="24"/>
          <w:lang w:val="en-IN"/>
        </w:rPr>
        <w:t xml:space="preserve"> For L-1B visas, employees must possess specialized knowledge integral to the company's operations. This knowledge should be advanced or </w:t>
      </w:r>
      <w:r w:rsidR="007B6C24">
        <w:rPr>
          <w:rFonts w:ascii="Times New Roman" w:hAnsi="Times New Roman" w:cs="Times New Roman"/>
          <w:sz w:val="24"/>
          <w:lang w:val="en-IN"/>
        </w:rPr>
        <w:t>distinguished</w:t>
      </w:r>
      <w:r w:rsidR="007B6C24" w:rsidRPr="00CD080F">
        <w:rPr>
          <w:rFonts w:ascii="Times New Roman" w:hAnsi="Times New Roman" w:cs="Times New Roman"/>
          <w:sz w:val="24"/>
          <w:lang w:val="en-IN"/>
        </w:rPr>
        <w:t xml:space="preserve"> </w:t>
      </w:r>
      <w:r w:rsidRPr="00CD080F">
        <w:rPr>
          <w:rFonts w:ascii="Times New Roman" w:hAnsi="Times New Roman" w:cs="Times New Roman"/>
          <w:sz w:val="24"/>
          <w:lang w:val="en-IN"/>
        </w:rPr>
        <w:t>within the industry.</w:t>
      </w:r>
    </w:p>
    <w:p w14:paraId="7C8A0723" w14:textId="77777777" w:rsidR="00CD080F" w:rsidRPr="00CD080F" w:rsidRDefault="00CD080F" w:rsidP="00CD080F">
      <w:pPr>
        <w:numPr>
          <w:ilvl w:val="0"/>
          <w:numId w:val="1"/>
        </w:numPr>
        <w:tabs>
          <w:tab w:val="clear" w:pos="420"/>
          <w:tab w:val="num" w:pos="720"/>
        </w:tabs>
        <w:spacing w:line="276" w:lineRule="auto"/>
        <w:rPr>
          <w:rFonts w:ascii="Times New Roman" w:hAnsi="Times New Roman" w:cs="Times New Roman"/>
          <w:sz w:val="24"/>
          <w:u w:val="single"/>
          <w:lang w:val="en-IN"/>
        </w:rPr>
      </w:pPr>
      <w:r w:rsidRPr="00CD080F">
        <w:rPr>
          <w:rFonts w:ascii="Times New Roman" w:hAnsi="Times New Roman" w:cs="Times New Roman"/>
          <w:sz w:val="24"/>
          <w:u w:val="single"/>
          <w:lang w:val="en-IN"/>
        </w:rPr>
        <w:t>Company Relationship:</w:t>
      </w:r>
    </w:p>
    <w:p w14:paraId="5640C3FF" w14:textId="07B63768" w:rsidR="00CD080F" w:rsidRPr="00CD080F" w:rsidRDefault="00CD080F" w:rsidP="00CD080F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lang w:val="en-IN"/>
        </w:rPr>
      </w:pPr>
      <w:r w:rsidRPr="00CD080F">
        <w:rPr>
          <w:rFonts w:ascii="Times New Roman" w:hAnsi="Times New Roman" w:cs="Times New Roman"/>
          <w:sz w:val="24"/>
          <w:lang w:val="en-IN"/>
        </w:rPr>
        <w:t xml:space="preserve">The U.S. and foreign companies must </w:t>
      </w:r>
      <w:r w:rsidR="007B6C24">
        <w:rPr>
          <w:rFonts w:ascii="Times New Roman" w:hAnsi="Times New Roman" w:cs="Times New Roman"/>
          <w:sz w:val="24"/>
          <w:lang w:val="en-IN"/>
        </w:rPr>
        <w:t>prove that they have</w:t>
      </w:r>
      <w:r w:rsidR="007B6C24" w:rsidRPr="00CD080F">
        <w:rPr>
          <w:rFonts w:ascii="Times New Roman" w:hAnsi="Times New Roman" w:cs="Times New Roman"/>
          <w:sz w:val="24"/>
          <w:lang w:val="en-IN"/>
        </w:rPr>
        <w:t xml:space="preserve"> </w:t>
      </w:r>
      <w:r w:rsidRPr="00CD080F">
        <w:rPr>
          <w:rFonts w:ascii="Times New Roman" w:hAnsi="Times New Roman" w:cs="Times New Roman"/>
          <w:sz w:val="24"/>
          <w:lang w:val="en-IN"/>
        </w:rPr>
        <w:t xml:space="preserve">a </w:t>
      </w:r>
      <w:r w:rsidR="007B6C24">
        <w:rPr>
          <w:rFonts w:ascii="Times New Roman" w:hAnsi="Times New Roman" w:cs="Times New Roman"/>
          <w:sz w:val="24"/>
          <w:lang w:val="en-IN"/>
        </w:rPr>
        <w:t>special capital</w:t>
      </w:r>
      <w:r w:rsidR="007B6C24" w:rsidRPr="00CD080F">
        <w:rPr>
          <w:rFonts w:ascii="Times New Roman" w:hAnsi="Times New Roman" w:cs="Times New Roman"/>
          <w:sz w:val="24"/>
          <w:lang w:val="en-IN"/>
        </w:rPr>
        <w:t xml:space="preserve"> </w:t>
      </w:r>
      <w:r w:rsidRPr="00CD080F">
        <w:rPr>
          <w:rFonts w:ascii="Times New Roman" w:hAnsi="Times New Roman" w:cs="Times New Roman"/>
          <w:sz w:val="24"/>
          <w:lang w:val="en-IN"/>
        </w:rPr>
        <w:t>relationship, which could be a parent/subsidiary, branch office, or affiliate relationship. This ensures a genuine need for intra-company transfers.</w:t>
      </w:r>
    </w:p>
    <w:p w14:paraId="02ABDE3C" w14:textId="77777777" w:rsidR="00CD080F" w:rsidRPr="00CD080F" w:rsidRDefault="00CD080F" w:rsidP="00CD080F">
      <w:pPr>
        <w:spacing w:line="276" w:lineRule="auto"/>
        <w:ind w:left="1440"/>
        <w:rPr>
          <w:rFonts w:ascii="Times New Roman" w:hAnsi="Times New Roman" w:cs="Times New Roman"/>
          <w:sz w:val="24"/>
          <w:lang w:val="en-IN"/>
        </w:rPr>
      </w:pPr>
    </w:p>
    <w:p w14:paraId="0DABF843" w14:textId="0E2D5C29" w:rsidR="00CD080F" w:rsidRPr="00CD080F" w:rsidRDefault="00CD080F" w:rsidP="00CD080F">
      <w:pPr>
        <w:spacing w:line="276" w:lineRule="auto"/>
        <w:rPr>
          <w:rFonts w:ascii="Times New Roman" w:hAnsi="Times New Roman" w:cs="Times New Roman"/>
          <w:b/>
          <w:bCs/>
          <w:color w:val="07106F"/>
          <w:sz w:val="24"/>
          <w:lang w:val="en-IN"/>
        </w:rPr>
      </w:pPr>
      <w:r>
        <w:rPr>
          <w:rFonts w:ascii="Times New Roman" w:hAnsi="Times New Roman" w:cs="Times New Roman"/>
          <w:b/>
          <w:bCs/>
          <w:color w:val="07106F"/>
          <w:sz w:val="24"/>
          <w:lang w:val="en-IN"/>
        </w:rPr>
        <w:t xml:space="preserve">III. </w:t>
      </w:r>
      <w:r w:rsidRPr="00CD080F">
        <w:rPr>
          <w:rFonts w:ascii="Times New Roman" w:hAnsi="Times New Roman" w:cs="Times New Roman"/>
          <w:b/>
          <w:bCs/>
          <w:color w:val="07106F"/>
          <w:sz w:val="24"/>
          <w:lang w:val="en-IN"/>
        </w:rPr>
        <w:t>Employer Eligibility:</w:t>
      </w:r>
    </w:p>
    <w:p w14:paraId="195FE807" w14:textId="235F9DB0" w:rsidR="00CD080F" w:rsidRPr="00CD080F" w:rsidRDefault="00CD080F" w:rsidP="00CD080F">
      <w:pPr>
        <w:spacing w:line="276" w:lineRule="auto"/>
        <w:rPr>
          <w:rFonts w:ascii="Times New Roman" w:hAnsi="Times New Roman" w:cs="Times New Roman"/>
          <w:sz w:val="24"/>
          <w:lang w:val="en-IN"/>
        </w:rPr>
      </w:pPr>
      <w:r w:rsidRPr="00CD080F">
        <w:rPr>
          <w:rFonts w:ascii="Times New Roman" w:hAnsi="Times New Roman" w:cs="Times New Roman"/>
          <w:sz w:val="24"/>
          <w:lang w:val="en-IN"/>
        </w:rPr>
        <w:t>For an employer to petition for an L-1 visa for an employee</w:t>
      </w:r>
      <w:r w:rsidR="009F5AE8">
        <w:rPr>
          <w:rFonts w:ascii="Times New Roman" w:hAnsi="Times New Roman" w:cs="Times New Roman"/>
          <w:sz w:val="24"/>
          <w:lang w:val="en-IN"/>
        </w:rPr>
        <w:t xml:space="preserve"> (as an example)</w:t>
      </w:r>
      <w:r w:rsidRPr="00CD080F">
        <w:rPr>
          <w:rFonts w:ascii="Times New Roman" w:hAnsi="Times New Roman" w:cs="Times New Roman"/>
          <w:sz w:val="24"/>
          <w:lang w:val="en-IN"/>
        </w:rPr>
        <w:t>:</w:t>
      </w:r>
    </w:p>
    <w:p w14:paraId="0F55052D" w14:textId="77777777" w:rsidR="00CD080F" w:rsidRPr="00CD080F" w:rsidRDefault="00CD080F" w:rsidP="00CD080F">
      <w:pPr>
        <w:numPr>
          <w:ilvl w:val="0"/>
          <w:numId w:val="1"/>
        </w:numPr>
        <w:tabs>
          <w:tab w:val="clear" w:pos="420"/>
          <w:tab w:val="num" w:pos="720"/>
        </w:tabs>
        <w:spacing w:line="276" w:lineRule="auto"/>
        <w:rPr>
          <w:rFonts w:ascii="Times New Roman" w:hAnsi="Times New Roman" w:cs="Times New Roman"/>
          <w:sz w:val="24"/>
        </w:rPr>
      </w:pPr>
      <w:r w:rsidRPr="00CD080F">
        <w:rPr>
          <w:rFonts w:ascii="Times New Roman" w:hAnsi="Times New Roman" w:cs="Times New Roman"/>
          <w:sz w:val="24"/>
        </w:rPr>
        <w:t>The U.S. company must be a legal entity with a physical presence, such as an office or facility, in the United States.</w:t>
      </w:r>
    </w:p>
    <w:p w14:paraId="4BB43E67" w14:textId="74785616" w:rsidR="00CD080F" w:rsidRPr="00CD080F" w:rsidRDefault="00CD080F" w:rsidP="00CD080F">
      <w:pPr>
        <w:numPr>
          <w:ilvl w:val="0"/>
          <w:numId w:val="1"/>
        </w:numPr>
        <w:tabs>
          <w:tab w:val="clear" w:pos="420"/>
          <w:tab w:val="num" w:pos="720"/>
        </w:tabs>
        <w:spacing w:line="276" w:lineRule="auto"/>
        <w:rPr>
          <w:rFonts w:ascii="Times New Roman" w:hAnsi="Times New Roman" w:cs="Times New Roman"/>
          <w:sz w:val="24"/>
        </w:rPr>
      </w:pPr>
      <w:r w:rsidRPr="00CD080F">
        <w:rPr>
          <w:rFonts w:ascii="Times New Roman" w:hAnsi="Times New Roman" w:cs="Times New Roman"/>
          <w:sz w:val="24"/>
        </w:rPr>
        <w:t xml:space="preserve">The employer must demonstrate a clear relationship with the foreign entity, typically established through organizational charts, financial documents, and other evidence confirming the </w:t>
      </w:r>
      <w:r w:rsidR="007B6C24">
        <w:rPr>
          <w:rFonts w:ascii="Times New Roman" w:hAnsi="Times New Roman" w:cs="Times New Roman"/>
          <w:sz w:val="24"/>
        </w:rPr>
        <w:t xml:space="preserve">capital </w:t>
      </w:r>
      <w:r w:rsidRPr="00CD080F">
        <w:rPr>
          <w:rFonts w:ascii="Times New Roman" w:hAnsi="Times New Roman" w:cs="Times New Roman"/>
          <w:sz w:val="24"/>
        </w:rPr>
        <w:t>ties between the U.S. and foreign compan</w:t>
      </w:r>
      <w:r w:rsidR="007B6C24">
        <w:rPr>
          <w:rFonts w:ascii="Times New Roman" w:hAnsi="Times New Roman" w:cs="Times New Roman"/>
          <w:sz w:val="24"/>
        </w:rPr>
        <w:t>y</w:t>
      </w:r>
      <w:r w:rsidRPr="00CD080F">
        <w:rPr>
          <w:rFonts w:ascii="Times New Roman" w:hAnsi="Times New Roman" w:cs="Times New Roman"/>
          <w:sz w:val="24"/>
        </w:rPr>
        <w:t>.</w:t>
      </w:r>
    </w:p>
    <w:p w14:paraId="2D6B8CB9" w14:textId="77777777" w:rsidR="00CD080F" w:rsidRPr="00CD080F" w:rsidRDefault="00CD080F" w:rsidP="00CD080F">
      <w:pPr>
        <w:spacing w:line="276" w:lineRule="auto"/>
        <w:ind w:left="720"/>
        <w:rPr>
          <w:rFonts w:ascii="Times New Roman" w:hAnsi="Times New Roman" w:cs="Times New Roman"/>
          <w:sz w:val="24"/>
          <w:lang w:val="en-IN"/>
        </w:rPr>
      </w:pPr>
    </w:p>
    <w:p w14:paraId="5CCAD1F4" w14:textId="3F74195D" w:rsidR="00CD080F" w:rsidRPr="00CD080F" w:rsidRDefault="00CD080F" w:rsidP="00CD080F">
      <w:pPr>
        <w:spacing w:line="276" w:lineRule="auto"/>
        <w:rPr>
          <w:rFonts w:ascii="Times New Roman" w:hAnsi="Times New Roman" w:cs="Times New Roman"/>
          <w:b/>
          <w:bCs/>
          <w:color w:val="07106F"/>
          <w:sz w:val="24"/>
          <w:lang w:val="en-IN"/>
        </w:rPr>
      </w:pPr>
      <w:r w:rsidRPr="00CD080F">
        <w:rPr>
          <w:rFonts w:ascii="Times New Roman" w:hAnsi="Times New Roman" w:cs="Times New Roman"/>
          <w:b/>
          <w:bCs/>
          <w:color w:val="07106F"/>
          <w:sz w:val="24"/>
          <w:lang w:val="en-IN"/>
        </w:rPr>
        <w:t>IV. L-1A vs. L-1B:</w:t>
      </w:r>
    </w:p>
    <w:p w14:paraId="6BE563FE" w14:textId="24701342" w:rsidR="00CD080F" w:rsidRPr="00CD080F" w:rsidRDefault="00CD080F" w:rsidP="00CD080F">
      <w:pPr>
        <w:numPr>
          <w:ilvl w:val="0"/>
          <w:numId w:val="1"/>
        </w:numPr>
        <w:tabs>
          <w:tab w:val="clear" w:pos="420"/>
          <w:tab w:val="num" w:pos="720"/>
        </w:tabs>
        <w:spacing w:line="276" w:lineRule="auto"/>
        <w:rPr>
          <w:rFonts w:ascii="Times New Roman" w:hAnsi="Times New Roman" w:cs="Times New Roman"/>
          <w:sz w:val="24"/>
        </w:rPr>
      </w:pPr>
      <w:r w:rsidRPr="00CD080F">
        <w:rPr>
          <w:rFonts w:ascii="Times New Roman" w:hAnsi="Times New Roman" w:cs="Times New Roman"/>
          <w:sz w:val="24"/>
          <w:u w:val="single"/>
        </w:rPr>
        <w:t>L-1A</w:t>
      </w:r>
      <w:r w:rsidRPr="00CD080F">
        <w:rPr>
          <w:rFonts w:ascii="Times New Roman" w:hAnsi="Times New Roman" w:cs="Times New Roman"/>
          <w:sz w:val="24"/>
        </w:rPr>
        <w:t xml:space="preserve">: Reserved for managers or executives </w:t>
      </w:r>
      <w:r w:rsidR="007B6C24">
        <w:rPr>
          <w:rFonts w:ascii="Times New Roman" w:hAnsi="Times New Roman" w:cs="Times New Roman"/>
          <w:sz w:val="24"/>
        </w:rPr>
        <w:t xml:space="preserve">in a foreign company </w:t>
      </w:r>
      <w:r w:rsidRPr="00CD080F">
        <w:rPr>
          <w:rFonts w:ascii="Times New Roman" w:hAnsi="Times New Roman" w:cs="Times New Roman"/>
          <w:sz w:val="24"/>
        </w:rPr>
        <w:t>coming to the U.S. to oversee operations, manage a team, or direct an essential function.</w:t>
      </w:r>
    </w:p>
    <w:p w14:paraId="5A39E5C2" w14:textId="478B8ADE" w:rsidR="00CD080F" w:rsidRPr="00CD080F" w:rsidRDefault="00CD080F" w:rsidP="00CD080F">
      <w:pPr>
        <w:numPr>
          <w:ilvl w:val="0"/>
          <w:numId w:val="1"/>
        </w:numPr>
        <w:tabs>
          <w:tab w:val="clear" w:pos="420"/>
          <w:tab w:val="num" w:pos="720"/>
        </w:tabs>
        <w:spacing w:line="276" w:lineRule="auto"/>
        <w:rPr>
          <w:rFonts w:ascii="Times New Roman" w:hAnsi="Times New Roman" w:cs="Times New Roman"/>
          <w:sz w:val="24"/>
        </w:rPr>
      </w:pPr>
      <w:r w:rsidRPr="00CD080F">
        <w:rPr>
          <w:rFonts w:ascii="Times New Roman" w:hAnsi="Times New Roman" w:cs="Times New Roman"/>
          <w:sz w:val="24"/>
          <w:u w:val="single"/>
        </w:rPr>
        <w:lastRenderedPageBreak/>
        <w:t>L-1B</w:t>
      </w:r>
      <w:r w:rsidRPr="00CD080F">
        <w:rPr>
          <w:rFonts w:ascii="Times New Roman" w:hAnsi="Times New Roman" w:cs="Times New Roman"/>
          <w:sz w:val="24"/>
        </w:rPr>
        <w:t xml:space="preserve">: </w:t>
      </w:r>
      <w:r w:rsidR="001F59C4">
        <w:rPr>
          <w:rFonts w:ascii="Times New Roman" w:hAnsi="Times New Roman" w:cs="Times New Roman"/>
          <w:sz w:val="24"/>
        </w:rPr>
        <w:t>Reserved f</w:t>
      </w:r>
      <w:r w:rsidRPr="00CD080F">
        <w:rPr>
          <w:rFonts w:ascii="Times New Roman" w:hAnsi="Times New Roman" w:cs="Times New Roman"/>
          <w:sz w:val="24"/>
        </w:rPr>
        <w:t xml:space="preserve">or employees </w:t>
      </w:r>
      <w:r w:rsidR="001F59C4">
        <w:rPr>
          <w:rFonts w:ascii="Times New Roman" w:hAnsi="Times New Roman" w:cs="Times New Roman"/>
          <w:sz w:val="24"/>
        </w:rPr>
        <w:t xml:space="preserve">coming to the U.S. </w:t>
      </w:r>
      <w:r w:rsidRPr="00CD080F">
        <w:rPr>
          <w:rFonts w:ascii="Times New Roman" w:hAnsi="Times New Roman" w:cs="Times New Roman"/>
          <w:sz w:val="24"/>
        </w:rPr>
        <w:t>with specialized knowledge, including expertise in company-specific products, services, processes, or methodologies.</w:t>
      </w:r>
    </w:p>
    <w:p w14:paraId="49B860C2" w14:textId="77777777" w:rsidR="00CD080F" w:rsidRPr="00CD080F" w:rsidRDefault="00CD080F" w:rsidP="00CD080F">
      <w:pPr>
        <w:spacing w:line="276" w:lineRule="auto"/>
        <w:ind w:left="720"/>
        <w:rPr>
          <w:rFonts w:ascii="Times New Roman" w:hAnsi="Times New Roman" w:cs="Times New Roman"/>
          <w:sz w:val="24"/>
          <w:lang w:val="en-IN"/>
        </w:rPr>
      </w:pPr>
    </w:p>
    <w:p w14:paraId="7A301F43" w14:textId="45DE1123" w:rsidR="00CD080F" w:rsidRPr="00CD080F" w:rsidRDefault="00CD080F" w:rsidP="00CD080F">
      <w:pPr>
        <w:spacing w:line="276" w:lineRule="auto"/>
        <w:rPr>
          <w:rFonts w:ascii="Times New Roman" w:hAnsi="Times New Roman" w:cs="Times New Roman"/>
          <w:b/>
          <w:bCs/>
          <w:color w:val="07106F"/>
          <w:sz w:val="24"/>
          <w:lang w:val="en-IN"/>
        </w:rPr>
      </w:pPr>
      <w:r>
        <w:rPr>
          <w:rFonts w:ascii="Times New Roman" w:hAnsi="Times New Roman" w:cs="Times New Roman"/>
          <w:b/>
          <w:bCs/>
          <w:color w:val="07106F"/>
          <w:sz w:val="24"/>
          <w:lang w:val="en-IN"/>
        </w:rPr>
        <w:t xml:space="preserve">V. </w:t>
      </w:r>
      <w:r w:rsidRPr="00CD080F">
        <w:rPr>
          <w:rFonts w:ascii="Times New Roman" w:hAnsi="Times New Roman" w:cs="Times New Roman"/>
          <w:b/>
          <w:bCs/>
          <w:color w:val="07106F"/>
          <w:sz w:val="24"/>
          <w:lang w:val="en-IN"/>
        </w:rPr>
        <w:t>Extension Period:</w:t>
      </w:r>
    </w:p>
    <w:p w14:paraId="232C3ABD" w14:textId="77777777" w:rsidR="00CD080F" w:rsidRPr="00CD080F" w:rsidRDefault="00CD080F" w:rsidP="00CD080F">
      <w:pPr>
        <w:numPr>
          <w:ilvl w:val="0"/>
          <w:numId w:val="1"/>
        </w:numPr>
        <w:tabs>
          <w:tab w:val="clear" w:pos="420"/>
          <w:tab w:val="num" w:pos="720"/>
        </w:tabs>
        <w:spacing w:line="276" w:lineRule="auto"/>
        <w:rPr>
          <w:rFonts w:ascii="Times New Roman" w:hAnsi="Times New Roman" w:cs="Times New Roman"/>
          <w:sz w:val="24"/>
          <w:lang w:val="en-IN"/>
        </w:rPr>
      </w:pPr>
      <w:r w:rsidRPr="00CD080F">
        <w:rPr>
          <w:rFonts w:ascii="Times New Roman" w:hAnsi="Times New Roman" w:cs="Times New Roman"/>
          <w:sz w:val="24"/>
          <w:lang w:val="en-IN"/>
        </w:rPr>
        <w:t>L-1A visa holders can stay initially for up to 3 years, extendable up to a maximum of 7 years.</w:t>
      </w:r>
    </w:p>
    <w:p w14:paraId="72D61FA0" w14:textId="77777777" w:rsidR="00CD080F" w:rsidRDefault="00CD080F" w:rsidP="00CD080F">
      <w:pPr>
        <w:numPr>
          <w:ilvl w:val="0"/>
          <w:numId w:val="1"/>
        </w:numPr>
        <w:tabs>
          <w:tab w:val="clear" w:pos="420"/>
          <w:tab w:val="num" w:pos="720"/>
        </w:tabs>
        <w:spacing w:line="276" w:lineRule="auto"/>
        <w:rPr>
          <w:rFonts w:ascii="Times New Roman" w:hAnsi="Times New Roman" w:cs="Times New Roman"/>
          <w:sz w:val="24"/>
          <w:lang w:val="en-IN"/>
        </w:rPr>
      </w:pPr>
      <w:r w:rsidRPr="00CD080F">
        <w:rPr>
          <w:rFonts w:ascii="Times New Roman" w:hAnsi="Times New Roman" w:cs="Times New Roman"/>
          <w:sz w:val="24"/>
          <w:lang w:val="en-IN"/>
        </w:rPr>
        <w:t>L-1B visa holders can stay initially for up to 3 years, extendable up to a maximum of 5 years.</w:t>
      </w:r>
    </w:p>
    <w:p w14:paraId="3F5A189B" w14:textId="2A148DE7" w:rsidR="001F59C4" w:rsidRDefault="001F59C4" w:rsidP="00CD080F">
      <w:pPr>
        <w:numPr>
          <w:ilvl w:val="0"/>
          <w:numId w:val="1"/>
        </w:numPr>
        <w:tabs>
          <w:tab w:val="clear" w:pos="420"/>
          <w:tab w:val="num" w:pos="720"/>
        </w:tabs>
        <w:spacing w:line="276" w:lineRule="auto"/>
        <w:rPr>
          <w:rFonts w:ascii="Times New Roman" w:hAnsi="Times New Roman" w:cs="Times New Roman"/>
          <w:sz w:val="24"/>
          <w:lang w:val="en-IN"/>
        </w:rPr>
      </w:pPr>
      <w:r w:rsidRPr="001F59C4">
        <w:rPr>
          <w:rFonts w:ascii="Times New Roman" w:hAnsi="Times New Roman" w:cs="Times New Roman"/>
          <w:sz w:val="24"/>
          <w:lang w:val="en-IN"/>
        </w:rPr>
        <w:t xml:space="preserve">If the U.S. company has been in existence for less than one year, </w:t>
      </w:r>
      <w:r>
        <w:rPr>
          <w:rFonts w:ascii="Times New Roman" w:hAnsi="Times New Roman" w:cs="Times New Roman"/>
          <w:sz w:val="24"/>
          <w:lang w:val="en-IN"/>
        </w:rPr>
        <w:t>the period of stay is</w:t>
      </w:r>
      <w:r w:rsidRPr="001F59C4">
        <w:rPr>
          <w:rFonts w:ascii="Times New Roman" w:hAnsi="Times New Roman" w:cs="Times New Roman"/>
          <w:sz w:val="24"/>
          <w:lang w:val="en-IN"/>
        </w:rPr>
        <w:t xml:space="preserve"> initially only allowed for one year.</w:t>
      </w:r>
    </w:p>
    <w:p w14:paraId="1FEA8AB4" w14:textId="77777777" w:rsidR="00CD080F" w:rsidRPr="00CD080F" w:rsidRDefault="00CD080F" w:rsidP="00CD080F">
      <w:pPr>
        <w:spacing w:line="276" w:lineRule="auto"/>
        <w:ind w:left="720"/>
        <w:rPr>
          <w:rFonts w:ascii="Times New Roman" w:hAnsi="Times New Roman" w:cs="Times New Roman"/>
          <w:sz w:val="24"/>
          <w:lang w:val="en-IN"/>
        </w:rPr>
      </w:pPr>
    </w:p>
    <w:p w14:paraId="1B883B75" w14:textId="41D40F13" w:rsidR="00CD080F" w:rsidRPr="00CD080F" w:rsidRDefault="00CD080F" w:rsidP="00CD080F">
      <w:pPr>
        <w:spacing w:line="276" w:lineRule="auto"/>
        <w:rPr>
          <w:rFonts w:ascii="Times New Roman" w:hAnsi="Times New Roman" w:cs="Times New Roman"/>
          <w:b/>
          <w:bCs/>
          <w:color w:val="07106F"/>
          <w:sz w:val="24"/>
          <w:lang w:val="en-IN"/>
        </w:rPr>
      </w:pPr>
      <w:r w:rsidRPr="00CD080F">
        <w:rPr>
          <w:rFonts w:ascii="Times New Roman" w:hAnsi="Times New Roman" w:cs="Times New Roman"/>
          <w:b/>
          <w:bCs/>
          <w:color w:val="07106F"/>
          <w:sz w:val="24"/>
          <w:lang w:val="en-IN"/>
        </w:rPr>
        <w:t>VI. Benefits</w:t>
      </w:r>
      <w:r w:rsidR="001F59C4">
        <w:rPr>
          <w:rFonts w:ascii="Times New Roman" w:hAnsi="Times New Roman" w:cs="Times New Roman"/>
          <w:b/>
          <w:bCs/>
          <w:color w:val="07106F"/>
          <w:sz w:val="24"/>
          <w:lang w:val="en-IN"/>
        </w:rPr>
        <w:t xml:space="preserve"> of L-1</w:t>
      </w:r>
      <w:r w:rsidRPr="00CD080F">
        <w:rPr>
          <w:rFonts w:ascii="Times New Roman" w:hAnsi="Times New Roman" w:cs="Times New Roman"/>
          <w:b/>
          <w:bCs/>
          <w:color w:val="07106F"/>
          <w:sz w:val="24"/>
          <w:lang w:val="en-IN"/>
        </w:rPr>
        <w:t>:</w:t>
      </w:r>
    </w:p>
    <w:p w14:paraId="545DB492" w14:textId="1CC2D067" w:rsidR="00CD080F" w:rsidRPr="00CD080F" w:rsidRDefault="00CD080F" w:rsidP="00CD080F">
      <w:pPr>
        <w:numPr>
          <w:ilvl w:val="0"/>
          <w:numId w:val="1"/>
        </w:numPr>
        <w:tabs>
          <w:tab w:val="clear" w:pos="420"/>
          <w:tab w:val="num" w:pos="720"/>
        </w:tabs>
        <w:spacing w:line="276" w:lineRule="auto"/>
        <w:rPr>
          <w:rFonts w:ascii="Times New Roman" w:hAnsi="Times New Roman" w:cs="Times New Roman"/>
          <w:sz w:val="24"/>
          <w:lang w:val="en-IN"/>
        </w:rPr>
      </w:pPr>
      <w:r w:rsidRPr="00CD080F">
        <w:rPr>
          <w:rFonts w:ascii="Times New Roman" w:hAnsi="Times New Roman" w:cs="Times New Roman"/>
          <w:sz w:val="24"/>
          <w:u w:val="single"/>
          <w:lang w:val="en-IN"/>
        </w:rPr>
        <w:t>Dependent Work Authorization:</w:t>
      </w:r>
      <w:r w:rsidRPr="00CD080F">
        <w:rPr>
          <w:rFonts w:ascii="Times New Roman" w:hAnsi="Times New Roman" w:cs="Times New Roman"/>
          <w:sz w:val="24"/>
          <w:lang w:val="en-IN"/>
        </w:rPr>
        <w:t xml:space="preserve"> Spouses (L-2</w:t>
      </w:r>
      <w:r w:rsidR="001F59C4">
        <w:rPr>
          <w:rFonts w:ascii="Times New Roman" w:hAnsi="Times New Roman" w:cs="Times New Roman"/>
          <w:sz w:val="24"/>
          <w:lang w:val="en-IN"/>
        </w:rPr>
        <w:t>S</w:t>
      </w:r>
      <w:r w:rsidRPr="00CD080F">
        <w:rPr>
          <w:rFonts w:ascii="Times New Roman" w:hAnsi="Times New Roman" w:cs="Times New Roman"/>
          <w:sz w:val="24"/>
          <w:lang w:val="en-IN"/>
        </w:rPr>
        <w:t xml:space="preserve"> visa holders) of L-1 visa holders are </w:t>
      </w:r>
      <w:r w:rsidR="001F59C4">
        <w:rPr>
          <w:rFonts w:ascii="Times New Roman" w:hAnsi="Times New Roman" w:cs="Times New Roman"/>
          <w:sz w:val="24"/>
          <w:lang w:val="en-IN"/>
        </w:rPr>
        <w:t>automatically authorized</w:t>
      </w:r>
      <w:r w:rsidR="001F59C4" w:rsidRPr="00CD080F">
        <w:rPr>
          <w:rFonts w:ascii="Times New Roman" w:hAnsi="Times New Roman" w:cs="Times New Roman"/>
          <w:sz w:val="24"/>
          <w:lang w:val="en-IN"/>
        </w:rPr>
        <w:t xml:space="preserve"> </w:t>
      </w:r>
      <w:r w:rsidRPr="00CD080F">
        <w:rPr>
          <w:rFonts w:ascii="Times New Roman" w:hAnsi="Times New Roman" w:cs="Times New Roman"/>
          <w:sz w:val="24"/>
          <w:lang w:val="en-IN"/>
        </w:rPr>
        <w:t>to work in the U.S.</w:t>
      </w:r>
    </w:p>
    <w:p w14:paraId="29E5204E" w14:textId="3E9ED753" w:rsidR="00CD080F" w:rsidRPr="00CD080F" w:rsidRDefault="00CD080F" w:rsidP="00CD080F">
      <w:pPr>
        <w:numPr>
          <w:ilvl w:val="0"/>
          <w:numId w:val="1"/>
        </w:numPr>
        <w:tabs>
          <w:tab w:val="clear" w:pos="420"/>
          <w:tab w:val="num" w:pos="720"/>
        </w:tabs>
        <w:spacing w:line="276" w:lineRule="auto"/>
        <w:rPr>
          <w:rFonts w:ascii="Times New Roman" w:hAnsi="Times New Roman" w:cs="Times New Roman"/>
          <w:sz w:val="24"/>
          <w:lang w:val="en-IN"/>
        </w:rPr>
      </w:pPr>
      <w:r w:rsidRPr="00CD080F">
        <w:rPr>
          <w:rFonts w:ascii="Times New Roman" w:hAnsi="Times New Roman" w:cs="Times New Roman"/>
          <w:sz w:val="24"/>
          <w:u w:val="single"/>
          <w:lang w:val="en-IN"/>
        </w:rPr>
        <w:t>No Annual Cap:</w:t>
      </w:r>
      <w:r w:rsidRPr="00CD080F">
        <w:rPr>
          <w:rFonts w:ascii="Times New Roman" w:hAnsi="Times New Roman" w:cs="Times New Roman"/>
          <w:sz w:val="24"/>
          <w:lang w:val="en-IN"/>
        </w:rPr>
        <w:t xml:space="preserve"> Unlike </w:t>
      </w:r>
      <w:r w:rsidR="001F59C4">
        <w:rPr>
          <w:rFonts w:ascii="Times New Roman" w:hAnsi="Times New Roman" w:cs="Times New Roman"/>
          <w:sz w:val="24"/>
          <w:lang w:val="en-IN"/>
        </w:rPr>
        <w:t>the H-1B</w:t>
      </w:r>
      <w:r w:rsidRPr="00CD080F">
        <w:rPr>
          <w:rFonts w:ascii="Times New Roman" w:hAnsi="Times New Roman" w:cs="Times New Roman"/>
          <w:sz w:val="24"/>
          <w:lang w:val="en-IN"/>
        </w:rPr>
        <w:t xml:space="preserve"> visa </w:t>
      </w:r>
      <w:r w:rsidR="001F59C4">
        <w:rPr>
          <w:rFonts w:ascii="Times New Roman" w:hAnsi="Times New Roman" w:cs="Times New Roman"/>
          <w:sz w:val="24"/>
          <w:lang w:val="en-IN"/>
        </w:rPr>
        <w:t xml:space="preserve">and different visa </w:t>
      </w:r>
      <w:r w:rsidRPr="00CD080F">
        <w:rPr>
          <w:rFonts w:ascii="Times New Roman" w:hAnsi="Times New Roman" w:cs="Times New Roman"/>
          <w:sz w:val="24"/>
          <w:lang w:val="en-IN"/>
        </w:rPr>
        <w:t>categories, there</w:t>
      </w:r>
      <w:r w:rsidR="001F59C4">
        <w:rPr>
          <w:rFonts w:ascii="Times New Roman" w:hAnsi="Times New Roman" w:cs="Times New Roman"/>
          <w:sz w:val="24"/>
          <w:lang w:val="en-IN"/>
        </w:rPr>
        <w:t>’</w:t>
      </w:r>
      <w:r w:rsidRPr="00CD080F">
        <w:rPr>
          <w:rFonts w:ascii="Times New Roman" w:hAnsi="Times New Roman" w:cs="Times New Roman"/>
          <w:sz w:val="24"/>
          <w:lang w:val="en-IN"/>
        </w:rPr>
        <w:t>s no annual cap on the number of L-1 visas issued.</w:t>
      </w:r>
    </w:p>
    <w:p w14:paraId="56150CF4" w14:textId="6EB75268" w:rsidR="00CD080F" w:rsidRDefault="00CD080F" w:rsidP="00CD080F">
      <w:pPr>
        <w:numPr>
          <w:ilvl w:val="0"/>
          <w:numId w:val="1"/>
        </w:numPr>
        <w:tabs>
          <w:tab w:val="clear" w:pos="420"/>
          <w:tab w:val="num" w:pos="720"/>
        </w:tabs>
        <w:spacing w:line="276" w:lineRule="auto"/>
        <w:rPr>
          <w:rFonts w:ascii="Times New Roman" w:hAnsi="Times New Roman" w:cs="Times New Roman"/>
          <w:sz w:val="24"/>
          <w:lang w:val="en-IN"/>
        </w:rPr>
      </w:pPr>
      <w:r w:rsidRPr="00CD080F">
        <w:rPr>
          <w:rFonts w:ascii="Times New Roman" w:hAnsi="Times New Roman" w:cs="Times New Roman"/>
          <w:sz w:val="24"/>
          <w:u w:val="single"/>
          <w:lang w:val="en-IN"/>
        </w:rPr>
        <w:t>Potential Green Card Path:</w:t>
      </w:r>
      <w:r w:rsidRPr="00CD080F">
        <w:rPr>
          <w:rFonts w:ascii="Times New Roman" w:hAnsi="Times New Roman" w:cs="Times New Roman"/>
          <w:sz w:val="24"/>
          <w:lang w:val="en-IN"/>
        </w:rPr>
        <w:t xml:space="preserve"> L-1A visa holders may pursue a direct path to a green card (permanent residenc</w:t>
      </w:r>
      <w:r w:rsidR="00DF70A6">
        <w:rPr>
          <w:rFonts w:ascii="Times New Roman" w:hAnsi="Times New Roman" w:cs="Times New Roman"/>
          <w:sz w:val="24"/>
          <w:lang w:val="en-IN"/>
        </w:rPr>
        <w:t>e</w:t>
      </w:r>
      <w:r w:rsidRPr="00CD080F">
        <w:rPr>
          <w:rFonts w:ascii="Times New Roman" w:hAnsi="Times New Roman" w:cs="Times New Roman"/>
          <w:sz w:val="24"/>
          <w:lang w:val="en-IN"/>
        </w:rPr>
        <w:t xml:space="preserve">) </w:t>
      </w:r>
      <w:r w:rsidR="001F59C4">
        <w:rPr>
          <w:rFonts w:ascii="Times New Roman" w:hAnsi="Times New Roman" w:cs="Times New Roman"/>
          <w:sz w:val="24"/>
          <w:lang w:val="en-IN"/>
        </w:rPr>
        <w:t xml:space="preserve">without the need of applying to the Department of Labor for the PERM application </w:t>
      </w:r>
      <w:r w:rsidRPr="00CD080F">
        <w:rPr>
          <w:rFonts w:ascii="Times New Roman" w:hAnsi="Times New Roman" w:cs="Times New Roman"/>
          <w:sz w:val="24"/>
          <w:lang w:val="en-IN"/>
        </w:rPr>
        <w:t>through the EB-1C immigrant visa category.</w:t>
      </w:r>
    </w:p>
    <w:p w14:paraId="55A947C7" w14:textId="77777777" w:rsidR="00CD080F" w:rsidRPr="00CD080F" w:rsidRDefault="00CD080F" w:rsidP="00CD080F">
      <w:pPr>
        <w:spacing w:line="276" w:lineRule="auto"/>
        <w:ind w:left="720"/>
        <w:rPr>
          <w:rFonts w:ascii="Times New Roman" w:hAnsi="Times New Roman" w:cs="Times New Roman"/>
          <w:sz w:val="24"/>
          <w:lang w:val="en-IN"/>
        </w:rPr>
      </w:pPr>
    </w:p>
    <w:p w14:paraId="009EC476" w14:textId="58EB272B" w:rsidR="00CD080F" w:rsidRPr="00CD080F" w:rsidRDefault="00CD080F" w:rsidP="00CD080F">
      <w:pPr>
        <w:spacing w:line="276" w:lineRule="auto"/>
        <w:rPr>
          <w:rFonts w:ascii="Times New Roman" w:hAnsi="Times New Roman" w:cs="Times New Roman"/>
          <w:b/>
          <w:bCs/>
          <w:color w:val="07106F"/>
          <w:sz w:val="24"/>
          <w:lang w:val="en-IN"/>
        </w:rPr>
      </w:pPr>
      <w:r>
        <w:rPr>
          <w:rFonts w:ascii="Times New Roman" w:hAnsi="Times New Roman" w:cs="Times New Roman"/>
          <w:b/>
          <w:bCs/>
          <w:color w:val="07106F"/>
          <w:sz w:val="24"/>
          <w:lang w:val="en-IN"/>
        </w:rPr>
        <w:t xml:space="preserve">VII. </w:t>
      </w:r>
      <w:r w:rsidRPr="00CD080F">
        <w:rPr>
          <w:rFonts w:ascii="Times New Roman" w:hAnsi="Times New Roman" w:cs="Times New Roman"/>
          <w:b/>
          <w:bCs/>
          <w:color w:val="07106F"/>
          <w:sz w:val="24"/>
          <w:lang w:val="en-IN"/>
        </w:rPr>
        <w:t>Drawbacks Compared to Other Visa Types:</w:t>
      </w:r>
    </w:p>
    <w:p w14:paraId="65E391D8" w14:textId="77777777" w:rsidR="00CD080F" w:rsidRPr="00CD080F" w:rsidRDefault="00CD080F" w:rsidP="00CD080F">
      <w:pPr>
        <w:numPr>
          <w:ilvl w:val="0"/>
          <w:numId w:val="1"/>
        </w:numPr>
        <w:tabs>
          <w:tab w:val="clear" w:pos="420"/>
          <w:tab w:val="num" w:pos="720"/>
        </w:tabs>
        <w:spacing w:line="276" w:lineRule="auto"/>
        <w:rPr>
          <w:rFonts w:ascii="Times New Roman" w:hAnsi="Times New Roman" w:cs="Times New Roman"/>
          <w:sz w:val="24"/>
        </w:rPr>
      </w:pPr>
      <w:r w:rsidRPr="00CD080F">
        <w:rPr>
          <w:rFonts w:ascii="Times New Roman" w:hAnsi="Times New Roman" w:cs="Times New Roman"/>
          <w:sz w:val="24"/>
          <w:u w:val="single"/>
        </w:rPr>
        <w:t>Strict Eligibility Criteria:</w:t>
      </w:r>
      <w:r w:rsidRPr="00CD080F">
        <w:rPr>
          <w:rFonts w:ascii="Times New Roman" w:hAnsi="Times New Roman" w:cs="Times New Roman"/>
          <w:sz w:val="24"/>
        </w:rPr>
        <w:t xml:space="preserve"> Limited to employees with specific roles (managers, executives, or those with specialized knowledge) within a qualifying company.</w:t>
      </w:r>
    </w:p>
    <w:p w14:paraId="665F0766" w14:textId="56F67BC7" w:rsidR="00CD080F" w:rsidRPr="00CD080F" w:rsidRDefault="00CD080F" w:rsidP="00CD080F">
      <w:pPr>
        <w:numPr>
          <w:ilvl w:val="0"/>
          <w:numId w:val="1"/>
        </w:numPr>
        <w:tabs>
          <w:tab w:val="clear" w:pos="420"/>
          <w:tab w:val="num" w:pos="720"/>
        </w:tabs>
        <w:spacing w:line="276" w:lineRule="auto"/>
        <w:rPr>
          <w:rFonts w:ascii="Times New Roman" w:hAnsi="Times New Roman" w:cs="Times New Roman"/>
          <w:sz w:val="24"/>
        </w:rPr>
      </w:pPr>
      <w:r w:rsidRPr="00CD080F">
        <w:rPr>
          <w:rFonts w:ascii="Times New Roman" w:hAnsi="Times New Roman" w:cs="Times New Roman"/>
          <w:sz w:val="24"/>
          <w:u w:val="single"/>
        </w:rPr>
        <w:t>Intra-Company Transfers Only:</w:t>
      </w:r>
      <w:r w:rsidRPr="00CD080F">
        <w:rPr>
          <w:rFonts w:ascii="Times New Roman" w:hAnsi="Times New Roman" w:cs="Times New Roman"/>
          <w:sz w:val="24"/>
        </w:rPr>
        <w:t xml:space="preserve"> Unlike some work visas, L-1 visas are restricted to employees transferring within the same </w:t>
      </w:r>
      <w:r w:rsidR="001F59C4">
        <w:rPr>
          <w:rFonts w:ascii="Times New Roman" w:hAnsi="Times New Roman" w:cs="Times New Roman"/>
          <w:sz w:val="24"/>
        </w:rPr>
        <w:t xml:space="preserve">capital </w:t>
      </w:r>
      <w:r w:rsidRPr="00CD080F">
        <w:rPr>
          <w:rFonts w:ascii="Times New Roman" w:hAnsi="Times New Roman" w:cs="Times New Roman"/>
          <w:sz w:val="24"/>
        </w:rPr>
        <w:t>company or its related entities.</w:t>
      </w:r>
    </w:p>
    <w:p w14:paraId="66ABC9FD" w14:textId="117ACBC4" w:rsidR="00CD080F" w:rsidRPr="00CD080F" w:rsidRDefault="00CD080F" w:rsidP="00CD080F">
      <w:pPr>
        <w:numPr>
          <w:ilvl w:val="0"/>
          <w:numId w:val="1"/>
        </w:numPr>
        <w:tabs>
          <w:tab w:val="clear" w:pos="420"/>
          <w:tab w:val="num" w:pos="720"/>
        </w:tabs>
        <w:spacing w:line="276" w:lineRule="auto"/>
        <w:rPr>
          <w:rFonts w:ascii="Times New Roman" w:hAnsi="Times New Roman" w:cs="Times New Roman"/>
          <w:sz w:val="24"/>
        </w:rPr>
      </w:pPr>
      <w:r w:rsidRPr="00CD080F">
        <w:rPr>
          <w:rFonts w:ascii="Times New Roman" w:hAnsi="Times New Roman" w:cs="Times New Roman"/>
          <w:sz w:val="24"/>
          <w:u w:val="single"/>
        </w:rPr>
        <w:t>Limited Path to Permanent Residency for L-1B Holders:</w:t>
      </w:r>
      <w:r w:rsidRPr="00CD080F">
        <w:rPr>
          <w:rFonts w:ascii="Times New Roman" w:hAnsi="Times New Roman" w:cs="Times New Roman"/>
          <w:sz w:val="24"/>
        </w:rPr>
        <w:t xml:space="preserve"> </w:t>
      </w:r>
      <w:r w:rsidR="009F5AE8">
        <w:rPr>
          <w:rFonts w:ascii="Times New Roman" w:hAnsi="Times New Roman" w:cs="Times New Roman"/>
          <w:sz w:val="24"/>
        </w:rPr>
        <w:t xml:space="preserve">As mentioned above, unlike the advantages that </w:t>
      </w:r>
      <w:r w:rsidRPr="00CD080F">
        <w:rPr>
          <w:rFonts w:ascii="Times New Roman" w:hAnsi="Times New Roman" w:cs="Times New Roman"/>
          <w:sz w:val="24"/>
        </w:rPr>
        <w:t>L-1A visa holders have</w:t>
      </w:r>
      <w:r w:rsidR="009F5AE8">
        <w:rPr>
          <w:rFonts w:ascii="Times New Roman" w:hAnsi="Times New Roman" w:cs="Times New Roman"/>
          <w:sz w:val="24"/>
        </w:rPr>
        <w:t>, which</w:t>
      </w:r>
      <w:r w:rsidRPr="00CD080F">
        <w:rPr>
          <w:rFonts w:ascii="Times New Roman" w:hAnsi="Times New Roman" w:cs="Times New Roman"/>
          <w:sz w:val="24"/>
        </w:rPr>
        <w:t xml:space="preserve"> clear</w:t>
      </w:r>
      <w:r w:rsidR="009F5AE8">
        <w:rPr>
          <w:rFonts w:ascii="Times New Roman" w:hAnsi="Times New Roman" w:cs="Times New Roman"/>
          <w:sz w:val="24"/>
        </w:rPr>
        <w:t xml:space="preserve"> the</w:t>
      </w:r>
      <w:r w:rsidRPr="00CD080F">
        <w:rPr>
          <w:rFonts w:ascii="Times New Roman" w:hAnsi="Times New Roman" w:cs="Times New Roman"/>
          <w:sz w:val="24"/>
        </w:rPr>
        <w:t xml:space="preserve"> path to </w:t>
      </w:r>
      <w:r w:rsidR="009F5AE8">
        <w:rPr>
          <w:rFonts w:ascii="Times New Roman" w:hAnsi="Times New Roman" w:cs="Times New Roman"/>
          <w:sz w:val="24"/>
        </w:rPr>
        <w:t xml:space="preserve">obtaining </w:t>
      </w:r>
      <w:r w:rsidRPr="00CD080F">
        <w:rPr>
          <w:rFonts w:ascii="Times New Roman" w:hAnsi="Times New Roman" w:cs="Times New Roman"/>
          <w:sz w:val="24"/>
        </w:rPr>
        <w:t xml:space="preserve">a green card, </w:t>
      </w:r>
      <w:r w:rsidR="009F5AE8">
        <w:rPr>
          <w:rFonts w:ascii="Times New Roman" w:hAnsi="Times New Roman" w:cs="Times New Roman"/>
          <w:sz w:val="24"/>
        </w:rPr>
        <w:t xml:space="preserve">there is no such advantage against </w:t>
      </w:r>
      <w:r w:rsidRPr="00CD080F">
        <w:rPr>
          <w:rFonts w:ascii="Times New Roman" w:hAnsi="Times New Roman" w:cs="Times New Roman"/>
          <w:sz w:val="24"/>
        </w:rPr>
        <w:t>L-1B visa holders</w:t>
      </w:r>
      <w:r w:rsidR="009F5AE8">
        <w:rPr>
          <w:rFonts w:ascii="Times New Roman" w:hAnsi="Times New Roman" w:cs="Times New Roman"/>
          <w:sz w:val="24"/>
        </w:rPr>
        <w:t>, which</w:t>
      </w:r>
      <w:r w:rsidRPr="00CD080F">
        <w:rPr>
          <w:rFonts w:ascii="Times New Roman" w:hAnsi="Times New Roman" w:cs="Times New Roman"/>
          <w:sz w:val="24"/>
        </w:rPr>
        <w:t xml:space="preserve"> may </w:t>
      </w:r>
      <w:r w:rsidR="009F5AE8">
        <w:rPr>
          <w:rFonts w:ascii="Times New Roman" w:hAnsi="Times New Roman" w:cs="Times New Roman"/>
          <w:sz w:val="24"/>
        </w:rPr>
        <w:t>make</w:t>
      </w:r>
      <w:r w:rsidR="009F5AE8" w:rsidRPr="00CD080F">
        <w:rPr>
          <w:rFonts w:ascii="Times New Roman" w:hAnsi="Times New Roman" w:cs="Times New Roman"/>
          <w:sz w:val="24"/>
        </w:rPr>
        <w:t xml:space="preserve"> </w:t>
      </w:r>
      <w:r w:rsidRPr="00CD080F">
        <w:rPr>
          <w:rFonts w:ascii="Times New Roman" w:hAnsi="Times New Roman" w:cs="Times New Roman"/>
          <w:sz w:val="24"/>
        </w:rPr>
        <w:t>it more challenging to obtain permanent residency.</w:t>
      </w:r>
    </w:p>
    <w:p w14:paraId="6770EB5D" w14:textId="77777777" w:rsidR="00CD080F" w:rsidRPr="00CD080F" w:rsidRDefault="00CD080F" w:rsidP="00CD080F">
      <w:pPr>
        <w:spacing w:line="276" w:lineRule="auto"/>
        <w:rPr>
          <w:rFonts w:ascii="Times New Roman" w:hAnsi="Times New Roman" w:cs="Times New Roman"/>
          <w:sz w:val="24"/>
          <w:lang w:val="en-IN"/>
        </w:rPr>
      </w:pPr>
    </w:p>
    <w:p w14:paraId="692B3033" w14:textId="2EE7CD7C" w:rsidR="00CD080F" w:rsidRDefault="00CD080F" w:rsidP="00CD080F">
      <w:pPr>
        <w:spacing w:line="276" w:lineRule="auto"/>
        <w:rPr>
          <w:rFonts w:ascii="Times New Roman" w:hAnsi="Times New Roman" w:cs="Times New Roman"/>
          <w:sz w:val="24"/>
          <w:lang w:val="en-IN"/>
        </w:rPr>
      </w:pPr>
      <w:r w:rsidRPr="00837FCC">
        <w:rPr>
          <w:rFonts w:ascii="Times New Roman" w:hAnsi="Times New Roman" w:cs="Times New Roman"/>
          <w:b/>
          <w:bCs/>
          <w:i/>
          <w:iCs/>
          <w:color w:val="FF0000"/>
          <w:sz w:val="24"/>
          <w:lang w:val="en-IN"/>
        </w:rPr>
        <w:t>Please Note:</w:t>
      </w:r>
      <w:r w:rsidRPr="00837FCC">
        <w:rPr>
          <w:rFonts w:ascii="Times New Roman" w:hAnsi="Times New Roman" w:cs="Times New Roman"/>
          <w:color w:val="FF0000"/>
          <w:sz w:val="24"/>
          <w:lang w:val="en-IN"/>
        </w:rPr>
        <w:t xml:space="preserve"> </w:t>
      </w:r>
      <w:r w:rsidRPr="00837FCC">
        <w:rPr>
          <w:rFonts w:ascii="Times New Roman" w:hAnsi="Times New Roman" w:cs="Times New Roman"/>
          <w:sz w:val="24"/>
          <w:lang w:val="en-IN"/>
        </w:rPr>
        <w:t xml:space="preserve">This guidance sheet provides a broad overview of the </w:t>
      </w:r>
      <w:r w:rsidR="009F5AE8">
        <w:rPr>
          <w:rFonts w:ascii="Times New Roman" w:hAnsi="Times New Roman" w:cs="Times New Roman"/>
          <w:sz w:val="24"/>
          <w:lang w:val="en-IN"/>
        </w:rPr>
        <w:t>L-1</w:t>
      </w:r>
      <w:r w:rsidRPr="00837FCC">
        <w:rPr>
          <w:rFonts w:ascii="Times New Roman" w:hAnsi="Times New Roman" w:cs="Times New Roman"/>
          <w:sz w:val="24"/>
          <w:lang w:val="en-IN"/>
        </w:rPr>
        <w:t xml:space="preserve"> visa process, but applicants should always refer to official USCIS guidelines and seek legal advice for </w:t>
      </w:r>
      <w:r>
        <w:rPr>
          <w:rFonts w:ascii="Times New Roman" w:hAnsi="Times New Roman" w:cs="Times New Roman"/>
          <w:sz w:val="24"/>
          <w:lang w:val="en-IN"/>
        </w:rPr>
        <w:t xml:space="preserve">case </w:t>
      </w:r>
      <w:r w:rsidRPr="00837FCC">
        <w:rPr>
          <w:rFonts w:ascii="Times New Roman" w:hAnsi="Times New Roman" w:cs="Times New Roman"/>
          <w:sz w:val="24"/>
          <w:lang w:val="en-IN"/>
        </w:rPr>
        <w:t xml:space="preserve">specific </w:t>
      </w:r>
      <w:r>
        <w:rPr>
          <w:rFonts w:ascii="Times New Roman" w:hAnsi="Times New Roman" w:cs="Times New Roman"/>
          <w:sz w:val="24"/>
          <w:lang w:val="en-IN"/>
        </w:rPr>
        <w:t>matters</w:t>
      </w:r>
      <w:r w:rsidRPr="00837FCC">
        <w:rPr>
          <w:rFonts w:ascii="Times New Roman" w:hAnsi="Times New Roman" w:cs="Times New Roman"/>
          <w:sz w:val="24"/>
          <w:lang w:val="en-IN"/>
        </w:rPr>
        <w:t>.</w:t>
      </w:r>
    </w:p>
    <w:p w14:paraId="7E5663F8" w14:textId="77777777" w:rsidR="00CD080F" w:rsidRPr="00837FCC" w:rsidRDefault="00CD080F" w:rsidP="00837FCC">
      <w:pPr>
        <w:spacing w:line="276" w:lineRule="auto"/>
        <w:rPr>
          <w:rFonts w:ascii="Times New Roman" w:hAnsi="Times New Roman" w:cs="Times New Roman"/>
          <w:sz w:val="24"/>
          <w:lang w:val="en-IN"/>
        </w:rPr>
      </w:pPr>
    </w:p>
    <w:sectPr w:rsidR="00CD080F" w:rsidRPr="00837FC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Borders w:offsetFrom="page">
        <w:top w:val="thinThickSmallGap" w:sz="18" w:space="24" w:color="002060"/>
        <w:left w:val="thinThickSmallGap" w:sz="18" w:space="24" w:color="002060"/>
        <w:bottom w:val="thinThickSmallGap" w:sz="18" w:space="24" w:color="002060"/>
        <w:right w:val="thinThickSmallGap" w:sz="18" w:space="24" w:color="002060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9B5CD" w14:textId="77777777" w:rsidR="00C560ED" w:rsidRDefault="00C560ED">
      <w:r>
        <w:separator/>
      </w:r>
    </w:p>
  </w:endnote>
  <w:endnote w:type="continuationSeparator" w:id="0">
    <w:p w14:paraId="3C7E3F40" w14:textId="77777777" w:rsidR="00C560ED" w:rsidRDefault="00C5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Italic">
    <w:altName w:val="Times New Roman"/>
    <w:panose1 w:val="020B0604020202020204"/>
    <w:charset w:val="00"/>
    <w:family w:val="auto"/>
    <w:pitch w:val="default"/>
  </w:font>
  <w:font w:name="Times New Roman Regular">
    <w:altName w:val="Times New Roman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A7E8" w14:textId="77777777" w:rsidR="00F068A2" w:rsidRDefault="00000000">
    <w:pPr>
      <w:pStyle w:val="Footer"/>
      <w:rPr>
        <w:rFonts w:ascii="Times New Roman Italic" w:hAnsi="Times New Roman Italic" w:cs="Times New Roman Italic" w:hint="eastAsia"/>
        <w:i/>
        <w:color w:val="07106F"/>
      </w:rPr>
    </w:pPr>
    <w:r>
      <w:rPr>
        <w:rFonts w:ascii="Times New Roman Italic" w:hAnsi="Times New Roman Italic" w:cs="Times New Roman Italic"/>
        <w:i/>
        <w:noProof/>
        <w:color w:val="07106F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313CBA" wp14:editId="46F381BD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CE27A9" w14:textId="77777777" w:rsidR="00F068A2" w:rsidRDefault="00000000">
                          <w:pPr>
                            <w:pStyle w:val="Footer"/>
                          </w:pPr>
                          <w:r>
                            <w:rPr>
                              <w:rFonts w:ascii="Times New Roman Regular" w:hAnsi="Times New Roman Regular" w:cs="Times New Roman Regular"/>
                              <w:color w:val="07106F"/>
                            </w:rPr>
                            <w:fldChar w:fldCharType="begin"/>
                          </w:r>
                          <w:r>
                            <w:rPr>
                              <w:rFonts w:ascii="Times New Roman Regular" w:hAnsi="Times New Roman Regular" w:cs="Times New Roman Regular"/>
                              <w:color w:val="07106F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 Regular" w:hAnsi="Times New Roman Regular" w:cs="Times New Roman Regular"/>
                              <w:color w:val="07106F"/>
                            </w:rPr>
                            <w:fldChar w:fldCharType="separate"/>
                          </w:r>
                          <w:r>
                            <w:rPr>
                              <w:rFonts w:ascii="Times New Roman Regular" w:hAnsi="Times New Roman Regular" w:cs="Times New Roman Regular"/>
                              <w:color w:val="07106F"/>
                            </w:rPr>
                            <w:t>1</w:t>
                          </w:r>
                          <w:r>
                            <w:rPr>
                              <w:rFonts w:ascii="Times New Roman Regular" w:hAnsi="Times New Roman Regular" w:cs="Times New Roman Regular"/>
                              <w:color w:val="07106F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313C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" filled="f" fillcolor="white [3201]" stroked="f" strokeweight=".5pt">
              <v:textbox style="mso-fit-shape-to-text:t" inset="0,0,0,0">
                <w:txbxContent>
                  <w:p w14:paraId="21CE27A9" w14:textId="77777777" w:rsidR="00F068A2" w:rsidRDefault="00000000">
                    <w:pPr>
                      <w:pStyle w:val="Footer"/>
                    </w:pPr>
                    <w:r>
                      <w:rPr>
                        <w:rFonts w:ascii="Times New Roman Regular" w:hAnsi="Times New Roman Regular" w:cs="Times New Roman Regular"/>
                        <w:color w:val="07106F"/>
                      </w:rPr>
                      <w:fldChar w:fldCharType="begin"/>
                    </w:r>
                    <w:r>
                      <w:rPr>
                        <w:rFonts w:ascii="Times New Roman Regular" w:hAnsi="Times New Roman Regular" w:cs="Times New Roman Regular"/>
                        <w:color w:val="07106F"/>
                      </w:rPr>
                      <w:instrText xml:space="preserve"> PAGE  \* MERGEFORMAT </w:instrText>
                    </w:r>
                    <w:r>
                      <w:rPr>
                        <w:rFonts w:ascii="Times New Roman Regular" w:hAnsi="Times New Roman Regular" w:cs="Times New Roman Regular"/>
                        <w:color w:val="07106F"/>
                      </w:rPr>
                      <w:fldChar w:fldCharType="separate"/>
                    </w:r>
                    <w:r>
                      <w:rPr>
                        <w:rFonts w:ascii="Times New Roman Regular" w:hAnsi="Times New Roman Regular" w:cs="Times New Roman Regular"/>
                        <w:color w:val="07106F"/>
                      </w:rPr>
                      <w:t>1</w:t>
                    </w:r>
                    <w:r>
                      <w:rPr>
                        <w:rFonts w:ascii="Times New Roman Regular" w:hAnsi="Times New Roman Regular" w:cs="Times New Roman Regular"/>
                        <w:color w:val="07106F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 Italic" w:hAnsi="Times New Roman Italic" w:cs="Times New Roman Italic"/>
        <w:i/>
        <w:color w:val="07106F"/>
      </w:rPr>
      <w:t xml:space="preserve">Authored and Owned by SW Law Group, P.C.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2F387" w14:textId="77777777" w:rsidR="00C560ED" w:rsidRDefault="00C560ED">
      <w:r>
        <w:separator/>
      </w:r>
    </w:p>
  </w:footnote>
  <w:footnote w:type="continuationSeparator" w:id="0">
    <w:p w14:paraId="7175286A" w14:textId="77777777" w:rsidR="00C560ED" w:rsidRDefault="00C56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0CC9" w14:textId="77777777" w:rsidR="00F068A2" w:rsidRDefault="00000000">
    <w:pPr>
      <w:pStyle w:val="Header"/>
      <w:jc w:val="center"/>
    </w:pPr>
    <w:r>
      <w:rPr>
        <w:noProof/>
      </w:rPr>
      <w:drawing>
        <wp:inline distT="0" distB="0" distL="114300" distR="114300" wp14:anchorId="7248A8FE" wp14:editId="68881241">
          <wp:extent cx="3263900" cy="927100"/>
          <wp:effectExtent l="0" t="0" r="12700" b="12700"/>
          <wp:docPr id="1" name="Picture 1" descr="Screenshot 2023-10-26 at 12.24.03 P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creenshot 2023-10-26 at 12.24.03 PM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63900" cy="927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B72107"/>
    <w:multiLevelType w:val="singleLevel"/>
    <w:tmpl w:val="FFB72107"/>
    <w:lvl w:ilvl="0">
      <w:start w:val="1"/>
      <w:numFmt w:val="bullet"/>
      <w:lvlText w:val=""/>
      <w:lvlJc w:val="left"/>
      <w:pPr>
        <w:tabs>
          <w:tab w:val="left" w:pos="420"/>
        </w:tabs>
        <w:ind w:left="418" w:hanging="418"/>
      </w:pPr>
      <w:rPr>
        <w:rFonts w:ascii="Wingdings" w:hAnsi="Wingdings" w:hint="default"/>
        <w:sz w:val="13"/>
      </w:rPr>
    </w:lvl>
  </w:abstractNum>
  <w:abstractNum w:abstractNumId="1" w15:restartNumberingAfterBreak="0">
    <w:nsid w:val="05A65F9B"/>
    <w:multiLevelType w:val="multilevel"/>
    <w:tmpl w:val="0470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C3398"/>
    <w:multiLevelType w:val="hybridMultilevel"/>
    <w:tmpl w:val="FAD8C8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67DBD"/>
    <w:multiLevelType w:val="hybridMultilevel"/>
    <w:tmpl w:val="4C0A8958"/>
    <w:lvl w:ilvl="0" w:tplc="96D4D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8266B"/>
    <w:multiLevelType w:val="multilevel"/>
    <w:tmpl w:val="4648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B06428"/>
    <w:multiLevelType w:val="multilevel"/>
    <w:tmpl w:val="3EE4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D72AAE"/>
    <w:multiLevelType w:val="multilevel"/>
    <w:tmpl w:val="3D44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2C0EB2"/>
    <w:multiLevelType w:val="multilevel"/>
    <w:tmpl w:val="D886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98124A"/>
    <w:multiLevelType w:val="multilevel"/>
    <w:tmpl w:val="CD12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7B71BC"/>
    <w:multiLevelType w:val="hybridMultilevel"/>
    <w:tmpl w:val="FAD8C8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B5C65"/>
    <w:multiLevelType w:val="multilevel"/>
    <w:tmpl w:val="C680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AA0627"/>
    <w:multiLevelType w:val="multilevel"/>
    <w:tmpl w:val="6788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750532"/>
    <w:multiLevelType w:val="multilevel"/>
    <w:tmpl w:val="123A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3D42A7"/>
    <w:multiLevelType w:val="multilevel"/>
    <w:tmpl w:val="6E44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3C502A"/>
    <w:multiLevelType w:val="multilevel"/>
    <w:tmpl w:val="3BE8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3F57CA"/>
    <w:multiLevelType w:val="multilevel"/>
    <w:tmpl w:val="460E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86019B"/>
    <w:multiLevelType w:val="multilevel"/>
    <w:tmpl w:val="7FCE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0707983">
    <w:abstractNumId w:val="0"/>
  </w:num>
  <w:num w:numId="2" w16cid:durableId="1845585001">
    <w:abstractNumId w:val="7"/>
  </w:num>
  <w:num w:numId="3" w16cid:durableId="1270699830">
    <w:abstractNumId w:val="15"/>
  </w:num>
  <w:num w:numId="4" w16cid:durableId="1686831157">
    <w:abstractNumId w:val="16"/>
  </w:num>
  <w:num w:numId="5" w16cid:durableId="1184708996">
    <w:abstractNumId w:val="5"/>
  </w:num>
  <w:num w:numId="6" w16cid:durableId="1840995906">
    <w:abstractNumId w:val="10"/>
  </w:num>
  <w:num w:numId="7" w16cid:durableId="568535134">
    <w:abstractNumId w:val="12"/>
  </w:num>
  <w:num w:numId="8" w16cid:durableId="1572618929">
    <w:abstractNumId w:val="14"/>
  </w:num>
  <w:num w:numId="9" w16cid:durableId="752118924">
    <w:abstractNumId w:val="6"/>
  </w:num>
  <w:num w:numId="10" w16cid:durableId="1682078399">
    <w:abstractNumId w:val="4"/>
  </w:num>
  <w:num w:numId="11" w16cid:durableId="774209260">
    <w:abstractNumId w:val="11"/>
  </w:num>
  <w:num w:numId="12" w16cid:durableId="82607333">
    <w:abstractNumId w:val="1"/>
  </w:num>
  <w:num w:numId="13" w16cid:durableId="1705640948">
    <w:abstractNumId w:val="8"/>
  </w:num>
  <w:num w:numId="14" w16cid:durableId="197548092">
    <w:abstractNumId w:val="13"/>
  </w:num>
  <w:num w:numId="15" w16cid:durableId="1367368115">
    <w:abstractNumId w:val="3"/>
  </w:num>
  <w:num w:numId="16" w16cid:durableId="131366417">
    <w:abstractNumId w:val="9"/>
  </w:num>
  <w:num w:numId="17" w16cid:durableId="3827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41"/>
    <w:rsid w:val="000A10ED"/>
    <w:rsid w:val="00107941"/>
    <w:rsid w:val="001F59C4"/>
    <w:rsid w:val="00362EAD"/>
    <w:rsid w:val="003743CF"/>
    <w:rsid w:val="003F3D2D"/>
    <w:rsid w:val="00421467"/>
    <w:rsid w:val="00550D4B"/>
    <w:rsid w:val="00572594"/>
    <w:rsid w:val="005D1119"/>
    <w:rsid w:val="007B6C24"/>
    <w:rsid w:val="00837FCC"/>
    <w:rsid w:val="008E7890"/>
    <w:rsid w:val="009A14A0"/>
    <w:rsid w:val="009F5AE8"/>
    <w:rsid w:val="00B952D9"/>
    <w:rsid w:val="00C26DC2"/>
    <w:rsid w:val="00C560ED"/>
    <w:rsid w:val="00C66D6A"/>
    <w:rsid w:val="00CD080F"/>
    <w:rsid w:val="00CF0D58"/>
    <w:rsid w:val="00D23915"/>
    <w:rsid w:val="00D85E7C"/>
    <w:rsid w:val="00DF70A6"/>
    <w:rsid w:val="00F068A2"/>
    <w:rsid w:val="00F741B4"/>
    <w:rsid w:val="00FB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101F6A"/>
  <w15:chartTrackingRefBased/>
  <w15:docId w15:val="{937440D1-570D-6D4C-8296-7240A546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941"/>
    <w:pPr>
      <w:widowControl w:val="0"/>
      <w:jc w:val="both"/>
    </w:pPr>
    <w:rPr>
      <w:rFonts w:eastAsiaTheme="minorEastAsia"/>
      <w:sz w:val="21"/>
      <w:lang w:val="en-US" w:eastAsia="zh-CN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9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079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107941"/>
    <w:rPr>
      <w:rFonts w:eastAsiaTheme="minorEastAsia"/>
      <w:sz w:val="18"/>
      <w:szCs w:val="18"/>
      <w:lang w:val="en-US" w:eastAsia="zh-CN"/>
      <w14:ligatures w14:val="none"/>
    </w:rPr>
  </w:style>
  <w:style w:type="paragraph" w:styleId="Header">
    <w:name w:val="header"/>
    <w:basedOn w:val="Normal"/>
    <w:link w:val="HeaderChar"/>
    <w:rsid w:val="001079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107941"/>
    <w:rPr>
      <w:rFonts w:eastAsiaTheme="minorEastAsia"/>
      <w:sz w:val="18"/>
      <w:szCs w:val="18"/>
      <w:lang w:val="en-US" w:eastAsia="zh-CN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07941"/>
    <w:pPr>
      <w:spacing w:before="40"/>
      <w:ind w:left="79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07941"/>
    <w:rPr>
      <w:rFonts w:asciiTheme="majorHAnsi" w:eastAsiaTheme="majorEastAsia" w:hAnsiTheme="majorHAnsi" w:cstheme="majorBidi"/>
      <w:color w:val="1F3763" w:themeColor="accent1" w:themeShade="7F"/>
      <w:lang w:val="en-US" w:eastAsia="zh-CN"/>
      <w14:ligatures w14:val="none"/>
    </w:rPr>
  </w:style>
  <w:style w:type="paragraph" w:styleId="Revision">
    <w:name w:val="Revision"/>
    <w:hidden/>
    <w:uiPriority w:val="99"/>
    <w:semiHidden/>
    <w:rsid w:val="00572594"/>
    <w:rPr>
      <w:rFonts w:eastAsiaTheme="minorEastAsia"/>
      <w:sz w:val="21"/>
      <w:lang w:val="en-US"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CD0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Saloni Vichare</dc:creator>
  <cp:keywords/>
  <dc:description/>
  <cp:lastModifiedBy>Saloni Vichare</cp:lastModifiedBy>
  <cp:revision>5</cp:revision>
  <dcterms:created xsi:type="dcterms:W3CDTF">2023-12-11T09:52:00Z</dcterms:created>
  <dcterms:modified xsi:type="dcterms:W3CDTF">2023-12-12T22:01:00Z</dcterms:modified>
</cp:coreProperties>
</file>